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7F836F1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2E282D">
            <w:rPr>
              <w:rFonts w:ascii="Cambria" w:hAnsi="Cambria"/>
              <w:b/>
              <w:sz w:val="26"/>
              <w:szCs w:val="26"/>
            </w:rPr>
            <w:t>aprobarea trecerii din proprietatea Statului Român în domeniul privat al Municipiului Dej și administrarea consiliului local al Municipiului Dej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17C91C41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  <w:r>
        <w:t xml:space="preserve">              Având în vedere referatul Serviciului de Urbanism nr. 26353/13.12.2016, prin care se  propune  spre aprobare  Consiliului </w:t>
      </w:r>
      <w:r w:rsidRPr="00DC6967">
        <w:t>Local</w:t>
      </w:r>
      <w:r>
        <w:t xml:space="preserve"> trecerea unor imobile din proprietatea Statului Român în domeniul privat al Municipiului Dej și administrarea consiliului local,</w:t>
      </w:r>
    </w:p>
    <w:p w14:paraId="194D9EAA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  <w:r>
        <w:tab/>
        <w:t>Potrivit art. 31 și 36 din legea nr. 18/1991 și art. 4 din legea 213/1998,</w:t>
      </w:r>
    </w:p>
    <w:p w14:paraId="51CCAA50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  <w:r>
        <w:tab/>
        <w:t xml:space="preserve">În temeiul prevederilor art.36 alin.2 lit. c; art.45 alin.6 şi art.119 din Legea nr.  215 /2001- privind administraţia publică locală, republicată </w:t>
      </w:r>
    </w:p>
    <w:p w14:paraId="33AE8EA3" w14:textId="77777777" w:rsidR="002E282D" w:rsidRPr="00EE2BC4" w:rsidRDefault="002E282D" w:rsidP="002E282D">
      <w:pPr>
        <w:tabs>
          <w:tab w:val="left" w:pos="3416"/>
        </w:tabs>
        <w:spacing w:line="360" w:lineRule="auto"/>
        <w:jc w:val="both"/>
        <w:rPr>
          <w:b/>
          <w:bCs/>
          <w:u w:val="single"/>
        </w:rPr>
      </w:pPr>
      <w:r>
        <w:t xml:space="preserve">                                                       </w:t>
      </w:r>
      <w:r>
        <w:rPr>
          <w:b/>
          <w:bCs/>
          <w:u w:val="single"/>
        </w:rPr>
        <w:t>HOTĂRĂ</w:t>
      </w:r>
      <w:r w:rsidRPr="00EE2BC4">
        <w:rPr>
          <w:b/>
          <w:bCs/>
          <w:u w:val="single"/>
        </w:rPr>
        <w:t>ŞTE:</w:t>
      </w:r>
    </w:p>
    <w:p w14:paraId="4AA2D94F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  <w:r>
        <w:tab/>
      </w:r>
      <w:r>
        <w:tab/>
      </w:r>
      <w:r>
        <w:tab/>
      </w:r>
      <w:r>
        <w:rPr>
          <w:b/>
          <w:bCs/>
        </w:rPr>
        <w:t>Art.1.</w:t>
      </w:r>
      <w:r>
        <w:t xml:space="preserve"> Se aprobă trecerea din proprietatea Statului Român în domeniul privat al Municipiului Dej și administrarea Consiliului Local</w:t>
      </w:r>
      <w:bookmarkStart w:id="0" w:name="_GoBack"/>
      <w:bookmarkEnd w:id="0"/>
      <w:r>
        <w:t xml:space="preserve"> al Municipiului Dej  a următoarelor imobile: imobil înscris în C.F. nr. 60792 cu nr. topo. 4140/896/2, imobil înscris în C. F. nr. 59180 cu nr. topo 140/2, imobil înscris în C. F. nr. 60336 cu nr cadastral 60336, imobil înscris în C.F. nr. 54919 cu nr. cadastral 1053/4 </w:t>
      </w:r>
    </w:p>
    <w:p w14:paraId="64777A39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  <w:r>
        <w:rPr>
          <w:b/>
          <w:bCs/>
        </w:rPr>
        <w:t xml:space="preserve">                        Art.2.</w:t>
      </w:r>
      <w:r>
        <w:t xml:space="preserve"> Cu ducerea  la îndeplinire a prevederilor prezentei hotărâri se încredinţează Biroul  Patrimoniu şi biroul juridic.</w:t>
      </w:r>
    </w:p>
    <w:p w14:paraId="5698C455" w14:textId="77777777" w:rsidR="002E282D" w:rsidRDefault="002E282D" w:rsidP="002E282D">
      <w:pPr>
        <w:tabs>
          <w:tab w:val="left" w:pos="480"/>
        </w:tabs>
        <w:spacing w:before="240" w:line="360" w:lineRule="auto"/>
        <w:jc w:val="both"/>
      </w:pP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E282D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1F642C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1F642C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trecerii din proprietatea Statului Român în domeniul privat al Municipiului Dej și administrarea consiliului local al Municipiului Dej</Nume_x0020_proiect_x0020_HCL>
    <_dlc_DocId xmlns="49ad8bbe-11e1-42b2-a965-6a341b5f7ad4">PMD16-1485498287-535</_dlc_DocId>
    <_dlc_DocIdUrl xmlns="49ad8bbe-11e1-42b2-a965-6a341b5f7ad4">
      <Url>http://smdoc/Situri/CL/_layouts/15/DocIdRedir.aspx?ID=PMD16-1485498287-535</Url>
      <Description>PMD16-1485498287-535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Proiect de hotarare.docx</dc:title>
  <dc:subject/>
  <dc:creator>Juridic</dc:creator>
  <cp:keywords/>
  <cp:lastModifiedBy>Ana-Maria Mititean</cp:lastModifiedBy>
  <cp:revision>3</cp:revision>
  <cp:lastPrinted>2016-03-07T09:10:00Z</cp:lastPrinted>
  <dcterms:created xsi:type="dcterms:W3CDTF">2016-03-17T12:54:00Z</dcterms:created>
  <dcterms:modified xsi:type="dcterms:W3CDTF">2016-12-13T12:47:00Z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60941ae2-6373-4ca8-9980-649fe4ea2445</vt:lpwstr>
  </property>
  <property fmtid="{D5CDD505-2E9C-101B-9397-08002B2CF9AE}" pid="4" name="_docset_NoMedatataSyncRequired">
    <vt:lpwstr>False</vt:lpwstr>
  </property>
</Properties>
</file>